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473" w:rsidRDefault="00923473" w:rsidP="00923473">
      <w:pPr>
        <w:pStyle w:val="70"/>
        <w:shd w:val="clear" w:color="auto" w:fill="auto"/>
        <w:spacing w:after="184"/>
      </w:pPr>
      <w:r>
        <w:rPr>
          <w:color w:val="000000"/>
          <w:lang w:eastAsia="ru-RU" w:bidi="ru-RU"/>
        </w:rPr>
        <w:t>Министерство здравоохранения Республики Беларусь и Всемирная</w:t>
      </w:r>
      <w:r>
        <w:rPr>
          <w:color w:val="000000"/>
          <w:lang w:eastAsia="ru-RU" w:bidi="ru-RU"/>
        </w:rPr>
        <w:br/>
        <w:t>организация здравоохранения в рамках финансируемого</w:t>
      </w:r>
      <w:r>
        <w:rPr>
          <w:color w:val="000000"/>
          <w:lang w:eastAsia="ru-RU" w:bidi="ru-RU"/>
        </w:rPr>
        <w:br/>
        <w:t>Европейским Союзом проекта БЕЛМЕД делают «ШАГИ»/«8ТЕР8»</w:t>
      </w:r>
      <w:r>
        <w:rPr>
          <w:color w:val="000000"/>
          <w:lang w:eastAsia="ru-RU" w:bidi="ru-RU"/>
        </w:rPr>
        <w:br/>
        <w:t>по снижению влияния неинфекционных заболеваний на</w:t>
      </w:r>
      <w:r>
        <w:rPr>
          <w:color w:val="000000"/>
          <w:lang w:eastAsia="ru-RU" w:bidi="ru-RU"/>
        </w:rPr>
        <w:br/>
        <w:t>демографическую ситуацию в Республике Беларусь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>Неинфекционные заболевания (далее - НИЗ) являются основной причиной смерти населения в РБ. На четыре группы болезней - болезни системы кровообращения, злокачественные новообразования, болезни органов дыхания, диабет - приходится примерно 80% всех случаев смерти. НИЗ являются ведущей причиной преждевременной смертности в Беларуси, обусловливая 89% от общего числа случаев смерти. НИЗ не только определяют уровень смертности населения Республики и являются основной причиной инвалидности трудоспособного населения, но и играют определяющую роль в снижении продолжительности жизни населения. И что особенно важно - неинфекционные заболевания являются основной причиной такого явления в нашей стране, как «</w:t>
      </w:r>
      <w:proofErr w:type="spellStart"/>
      <w:r>
        <w:rPr>
          <w:color w:val="000000"/>
          <w:lang w:eastAsia="ru-RU" w:bidi="ru-RU"/>
        </w:rPr>
        <w:t>сверхсмертность</w:t>
      </w:r>
      <w:proofErr w:type="spellEnd"/>
      <w:r>
        <w:rPr>
          <w:color w:val="000000"/>
          <w:lang w:eastAsia="ru-RU" w:bidi="ru-RU"/>
        </w:rPr>
        <w:t>» мужчин трудоспособного возраста.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>В мае 2013 года Всемирная Ассамблея здравоохранения приняла Глобальный план действий по профилактике и контролю неинфекционных заболеваний 2013-2020. Страны, входящие в ВОЗ, должны стремиться к тому, чтобы добиться 25% сокращения преждевременной смертности от неинфекционных заболеваний к 2025 году. Республика Беларусь активно принимает участие в реализации данного Глобального плана. В 2016 году принята Государственная программа «Здоровье народа и демографическая безопасность» на 2016</w:t>
      </w:r>
      <w:r>
        <w:rPr>
          <w:color w:val="000000"/>
          <w:lang w:eastAsia="ru-RU" w:bidi="ru-RU"/>
        </w:rPr>
        <w:softHyphen/>
        <w:t>2020 годы.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t>ПРООН, ВОЗ, ЮНИСЕФ и ЮНФПА в сотрудничестве с Министерством здравоохранения реализуется Проект «Профилактика неинфекционных заболеваний, продвижение здорового образа жизни и поддержка модернизации системы здравоохранения в Республике Беларусь» («БЕЛМЕД»), финансируемый Европейским Союзом. Проект направлен на повышение эффективности государственных программ и действий правительства и местных органов власти в области снижения бремени неинфекционных заболеваний, укрепления здоровья населения и улучшения качества медицинских услуг, а также на повышение активности населения в продвижении местных инициатив по улучшению здоровья.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40"/>
        <w:jc w:val="both"/>
        <w:sectPr w:rsidR="00923473">
          <w:pgSz w:w="11900" w:h="16840"/>
          <w:pgMar w:top="1360" w:right="601" w:bottom="889" w:left="1629" w:header="0" w:footer="3" w:gutter="0"/>
          <w:pgNumType w:start="1"/>
          <w:cols w:space="720"/>
          <w:noEndnote/>
          <w:docGrid w:linePitch="360"/>
        </w:sectPr>
      </w:pPr>
      <w:r>
        <w:rPr>
          <w:color w:val="000000"/>
          <w:lang w:eastAsia="ru-RU" w:bidi="ru-RU"/>
        </w:rPr>
        <w:t xml:space="preserve">В рамках выполнения госпрограммы и в соответствии с Проектом «БЕЛМЕД», Министерством здравоохранения республики Беларусь проводится широкомасштабное исследование распространенности 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color w:val="000000"/>
          <w:lang w:eastAsia="ru-RU" w:bidi="ru-RU"/>
        </w:rPr>
        <w:lastRenderedPageBreak/>
        <w:t xml:space="preserve">факторов риска неинфекционных заболеваний на общенациональном уровне </w:t>
      </w:r>
      <w:r w:rsidRPr="00E64F09">
        <w:rPr>
          <w:color w:val="000000"/>
          <w:lang w:bidi="en-US"/>
        </w:rPr>
        <w:t>«</w:t>
      </w:r>
      <w:r>
        <w:rPr>
          <w:color w:val="000000"/>
          <w:lang w:val="en-US" w:bidi="en-US"/>
        </w:rPr>
        <w:t>STEPS</w:t>
      </w:r>
      <w:r w:rsidRPr="00E64F09">
        <w:rPr>
          <w:color w:val="000000"/>
          <w:lang w:bidi="en-US"/>
        </w:rPr>
        <w:t xml:space="preserve">». </w:t>
      </w:r>
      <w:r>
        <w:rPr>
          <w:color w:val="000000"/>
          <w:lang w:eastAsia="ru-RU" w:bidi="ru-RU"/>
        </w:rPr>
        <w:t>С этой целью образована межведомственная рабочая группа, в состав которой вошли специалисты Министерства здравоохранения, Республиканских научно-практических центров, а также Национального статистического комитета Республики Беларусь.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 xml:space="preserve">Распространенность основных поведенческих и биологических факторов риска НИЗ среди взрослого населения (от 18 до 69 лет) с использованием поэтапного подхода ВОЗ к </w:t>
      </w:r>
      <w:proofErr w:type="spellStart"/>
      <w:r>
        <w:rPr>
          <w:color w:val="000000"/>
          <w:lang w:eastAsia="ru-RU" w:bidi="ru-RU"/>
        </w:rPr>
        <w:t>эпиднадзору</w:t>
      </w:r>
      <w:proofErr w:type="spellEnd"/>
      <w:r>
        <w:rPr>
          <w:color w:val="000000"/>
          <w:lang w:eastAsia="ru-RU" w:bidi="ru-RU"/>
        </w:rPr>
        <w:t xml:space="preserve"> за неинфекционными болезнями </w:t>
      </w:r>
      <w:r w:rsidRPr="00E64F09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STEPS</w:t>
      </w:r>
      <w:r w:rsidRPr="00E64F09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>будет изучаться по следующим позициям: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употребление табака;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употребление алкоголя;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гиподинамия;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нездоровое питание;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избыточный вес и ожирение;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повышенное артериальное давление;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повышенное содержание глюкозы и липидов в крови;</w:t>
      </w:r>
    </w:p>
    <w:p w:rsidR="00923473" w:rsidRDefault="00923473" w:rsidP="00923473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средний популяционный уровень потребления соли и протеинов.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Национальным обследованием будет охвачено взрослое население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jc w:val="both"/>
      </w:pPr>
      <w:r>
        <w:rPr>
          <w:color w:val="000000"/>
          <w:lang w:eastAsia="ru-RU" w:bidi="ru-RU"/>
        </w:rPr>
        <w:t>страны в возрасте от 18 до 69 лет. План работы предусматривает посещение на дому около 6000 представителей случайно выбранных домашних хозяйств по всей стране и состоит из трех шагов: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Шаг 1 - интервьюирование (опрос) участников для оценки поведенческих факторов риска, связанных с НИЗ;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proofErr w:type="gramStart"/>
      <w:r>
        <w:rPr>
          <w:color w:val="000000"/>
          <w:lang w:eastAsia="ru-RU" w:bidi="ru-RU"/>
        </w:rPr>
        <w:t>Шаг 2 включает в себя физические измерения для оценки роста, веса, окружности талии, измерение уровня артериального давления и частоты сердечных сокращений;</w:t>
      </w:r>
      <w:proofErr w:type="gramEnd"/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 xml:space="preserve">Шаг 3 включает в себя измерение биохимических параметров крови (содержание глюкозы и липидов), а также оценка среднего потребления натрия и протеинов взрослым населением путем измерения содержания натрия и </w:t>
      </w:r>
      <w:proofErr w:type="spellStart"/>
      <w:r>
        <w:rPr>
          <w:color w:val="000000"/>
          <w:lang w:eastAsia="ru-RU" w:bidi="ru-RU"/>
        </w:rPr>
        <w:t>креатинина</w:t>
      </w:r>
      <w:proofErr w:type="spellEnd"/>
      <w:r>
        <w:rPr>
          <w:color w:val="000000"/>
          <w:lang w:eastAsia="ru-RU" w:bidi="ru-RU"/>
        </w:rPr>
        <w:t xml:space="preserve"> в моче.</w:t>
      </w:r>
    </w:p>
    <w:p w:rsid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>Полученные надежные и качественные данные о распространенности основных факторов риска НИЗ на популяционном уровне позволят обоснованно спланировать соответствующую политику и разработать эффективные меры по профилактике и борьбе с НИЗ в Республике Беларусь.</w:t>
      </w:r>
    </w:p>
    <w:p w:rsidR="00C961A8" w:rsidRPr="00923473" w:rsidRDefault="00923473" w:rsidP="00923473">
      <w:pPr>
        <w:pStyle w:val="20"/>
        <w:shd w:val="clear" w:color="auto" w:fill="auto"/>
        <w:spacing w:after="0" w:line="341" w:lineRule="exact"/>
        <w:ind w:firstLine="760"/>
        <w:jc w:val="both"/>
      </w:pPr>
      <w:r>
        <w:rPr>
          <w:color w:val="000000"/>
          <w:lang w:eastAsia="ru-RU" w:bidi="ru-RU"/>
        </w:rPr>
        <w:t xml:space="preserve">Просим оказать содействие в проведении </w:t>
      </w:r>
      <w:r>
        <w:rPr>
          <w:color w:val="000000"/>
          <w:lang w:val="en-US" w:bidi="en-US"/>
        </w:rPr>
        <w:t>STEPS</w:t>
      </w:r>
      <w:r>
        <w:rPr>
          <w:color w:val="000000"/>
          <w:lang w:eastAsia="ru-RU" w:bidi="ru-RU"/>
        </w:rPr>
        <w:t>-исследования</w:t>
      </w:r>
      <w:r w:rsidRPr="00923473">
        <w:rPr>
          <w:color w:val="000000"/>
          <w:lang w:eastAsia="ru-RU" w:bidi="ru-RU"/>
        </w:rPr>
        <w:t>!</w:t>
      </w:r>
    </w:p>
    <w:sectPr w:rsidR="00C961A8" w:rsidRPr="00923473" w:rsidSect="00C961A8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473" w:rsidRDefault="009234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5359F"/>
    <w:multiLevelType w:val="multilevel"/>
    <w:tmpl w:val="94D2D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3473"/>
    <w:rsid w:val="00923473"/>
    <w:rsid w:val="00C9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4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2347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347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347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eastAsia="en-US" w:bidi="ar-SA"/>
    </w:rPr>
  </w:style>
  <w:style w:type="paragraph" w:customStyle="1" w:styleId="70">
    <w:name w:val="Основной текст (7)"/>
    <w:basedOn w:val="a"/>
    <w:link w:val="7"/>
    <w:rsid w:val="00923473"/>
    <w:pPr>
      <w:shd w:val="clear" w:color="auto" w:fill="FFFFFF"/>
      <w:spacing w:after="18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2016-10-14T09:22:00Z</dcterms:created>
  <dcterms:modified xsi:type="dcterms:W3CDTF">2016-10-14T09:23:00Z</dcterms:modified>
</cp:coreProperties>
</file>